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2" w:rsidRPr="000F04B2" w:rsidRDefault="000F04B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04B2">
        <w:rPr>
          <w:rFonts w:ascii="Times New Roman" w:hAnsi="Times New Roman" w:cs="Times New Roman"/>
          <w:b/>
          <w:sz w:val="32"/>
          <w:szCs w:val="32"/>
        </w:rPr>
        <w:t>Орієнтовна вартість (кошторис) проекту</w:t>
      </w:r>
      <w:r w:rsidRPr="000F04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F04B2" w:rsidRPr="000F04B2" w:rsidRDefault="000F04B2" w:rsidP="000F04B2">
      <w:pPr>
        <w:rPr>
          <w:rFonts w:ascii="Times New Roman" w:hAnsi="Times New Roman" w:cs="Times New Roman"/>
          <w:sz w:val="32"/>
          <w:szCs w:val="32"/>
        </w:rPr>
      </w:pPr>
      <w:r w:rsidRPr="000F04B2">
        <w:rPr>
          <w:rFonts w:ascii="Times New Roman" w:hAnsi="Times New Roman" w:cs="Times New Roman"/>
          <w:sz w:val="32"/>
          <w:szCs w:val="32"/>
        </w:rPr>
        <w:t>Декоративно - архітектурний комплекс «Бювет-фонтан»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0F04B2" w:rsidRPr="000F04B2" w:rsidTr="0088259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Орієнтовна вартість, гривень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1. Проектно-кошторисна документація та експертиза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2. Спорудження декоративно-архітектурного комплексу (виготовлення та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7F5754" w:rsidP="007F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3. Оздоблювальні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7F5754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4. Підсвічування комплексу в вечірній та нічний час (дозвільна документація, витратні матеріали,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7F5754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5. Водопостачання та водовідведення (дозвільна документація, витратні матеріали,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7F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7F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F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</w:tbl>
    <w:p w:rsidR="009817FD" w:rsidRPr="000F04B2" w:rsidRDefault="009817FD">
      <w:pPr>
        <w:rPr>
          <w:rFonts w:ascii="Times New Roman" w:hAnsi="Times New Roman" w:cs="Times New Roman"/>
          <w:sz w:val="28"/>
          <w:szCs w:val="28"/>
        </w:rPr>
      </w:pPr>
    </w:p>
    <w:sectPr w:rsidR="009817FD" w:rsidRPr="000F04B2" w:rsidSect="0061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04B2"/>
    <w:rsid w:val="000F04B2"/>
    <w:rsid w:val="0061713B"/>
    <w:rsid w:val="007F5754"/>
    <w:rsid w:val="0098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dcterms:created xsi:type="dcterms:W3CDTF">2019-05-31T10:14:00Z</dcterms:created>
  <dcterms:modified xsi:type="dcterms:W3CDTF">2019-05-31T10:14:00Z</dcterms:modified>
</cp:coreProperties>
</file>