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2" w:rsidRDefault="002F0322" w:rsidP="002F0322">
      <w:pPr>
        <w:jc w:val="center"/>
        <w:rPr>
          <w:b/>
          <w:szCs w:val="25"/>
        </w:rPr>
      </w:pPr>
      <w:r w:rsidRPr="002F0322">
        <w:rPr>
          <w:b/>
          <w:szCs w:val="25"/>
        </w:rPr>
        <w:t>МІЖНАРОДНИЙ ФЕСТИВАЛЬ КОВАЛЬСЬКОГО МИСТЕЦТВА  «МЕТАЛЕВЕ СЕРЦЕ УКРАЇНИ»</w:t>
      </w:r>
    </w:p>
    <w:p w:rsidR="002F0322" w:rsidRDefault="002F0322" w:rsidP="002F0322">
      <w:pPr>
        <w:rPr>
          <w:b/>
          <w:szCs w:val="25"/>
        </w:rPr>
      </w:pPr>
    </w:p>
    <w:p w:rsidR="002F0322" w:rsidRPr="008E14C7" w:rsidRDefault="002F0322" w:rsidP="002F0322">
      <w:pPr>
        <w:rPr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 орієнтовна вартість)</w:t>
      </w:r>
      <w:r w:rsidRPr="008E14C7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2F0322" w:rsidRPr="008E14C7" w:rsidTr="0050108D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200780" w:rsidRDefault="002F0322" w:rsidP="0050108D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200780" w:rsidRDefault="002F0322" w:rsidP="0050108D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Промокомпания (проморолики)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Виготовлення скульптури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50 000</w:t>
            </w:r>
          </w:p>
          <w:p w:rsidR="002F0322" w:rsidRPr="008E14C7" w:rsidRDefault="002F0322" w:rsidP="0050108D">
            <w:pPr>
              <w:rPr>
                <w:sz w:val="25"/>
                <w:szCs w:val="25"/>
              </w:rPr>
            </w:pP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Облаштування майданчику для фестивалю (встановлення горен та наковалень, фестивального обладнання, встановлення та довіз скульптури, демонтаж та вевезення обладнання)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20 000</w:t>
            </w:r>
          </w:p>
          <w:p w:rsidR="002F0322" w:rsidRPr="008E14C7" w:rsidRDefault="002F0322" w:rsidP="0050108D">
            <w:pPr>
              <w:rPr>
                <w:sz w:val="25"/>
                <w:szCs w:val="25"/>
              </w:rPr>
            </w:pP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Охорона фестивального майданчику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15 </w:t>
            </w:r>
            <w:r>
              <w:rPr>
                <w:sz w:val="25"/>
                <w:szCs w:val="25"/>
              </w:rPr>
              <w:t>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Оренда обладнання - звук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Додаткове оформлення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Поліграфія (плакати, афіши, банери, запрошення, дипломи)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Нагороди та професійні ковальські подарунки (кубки, фартухи, ковальські кліщі, футболки з фестивальною символікою)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073A3" w:rsidRDefault="002F0322" w:rsidP="0050108D">
            <w:pPr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45 00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Радіо, теле - реклама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Відеозйомка телеверсії та трансляція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Послуги ведучого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8</w:t>
            </w:r>
            <w:r>
              <w:rPr>
                <w:sz w:val="25"/>
                <w:szCs w:val="25"/>
              </w:rPr>
              <w:t xml:space="preserve">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Організація нічного кування (шоу програма, світло)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Канцелярські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Матеріали для кування (вугілля, метал)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Поселення та харчування  100 учасників з інших міст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125</w:t>
            </w:r>
            <w:r>
              <w:rPr>
                <w:sz w:val="25"/>
                <w:szCs w:val="25"/>
              </w:rPr>
              <w:t xml:space="preserve">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Автопослуги(тренсфер готель-фестиваль – готель, маніпулятор для головної скульптури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Облаштування місця встановлення скульптури на алеї кованих скульптур (лавочки,  доріжки, основа на землі)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2F0322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Непередбачувальні витрати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25 000</w:t>
            </w:r>
          </w:p>
        </w:tc>
      </w:tr>
      <w:tr w:rsidR="002F0322" w:rsidRPr="008E14C7" w:rsidTr="0050108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50108D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F0322" w:rsidRPr="008E14C7" w:rsidRDefault="002F0322" w:rsidP="0050108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536</w:t>
            </w:r>
            <w:r>
              <w:rPr>
                <w:sz w:val="25"/>
                <w:szCs w:val="25"/>
              </w:rPr>
              <w:t xml:space="preserve"> 000</w:t>
            </w:r>
          </w:p>
        </w:tc>
      </w:tr>
    </w:tbl>
    <w:p w:rsidR="00490593" w:rsidRDefault="00490593"/>
    <w:sectPr w:rsidR="00490593" w:rsidSect="002F0322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930"/>
    <w:multiLevelType w:val="hybridMultilevel"/>
    <w:tmpl w:val="6FAE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0322"/>
    <w:rsid w:val="002F0322"/>
    <w:rsid w:val="00490593"/>
    <w:rsid w:val="00C9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2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2019-05-29T08:39:00Z</dcterms:created>
  <dcterms:modified xsi:type="dcterms:W3CDTF">2019-05-29T08:39:00Z</dcterms:modified>
</cp:coreProperties>
</file>